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283A"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REQUEST FOR EXPRESSIONS OF INTEREST</w:t>
      </w:r>
    </w:p>
    <w:p w14:paraId="496A30BB" w14:textId="77777777" w:rsidR="00696583" w:rsidRPr="00696583" w:rsidRDefault="00696583" w:rsidP="00696583">
      <w:pPr>
        <w:rPr>
          <w:rFonts w:ascii="Times New Roman" w:hAnsi="Times New Roman" w:cs="Times New Roman"/>
        </w:rPr>
      </w:pPr>
      <w:r w:rsidRPr="00696583">
        <w:rPr>
          <w:rFonts w:ascii="Times New Roman" w:hAnsi="Times New Roman" w:cs="Times New Roman"/>
          <w:b/>
          <w:bCs/>
        </w:rPr>
        <w:t>(INDIVIDUAL CONSULTANT SELECTION)</w:t>
      </w:r>
    </w:p>
    <w:p w14:paraId="09DC52D9" w14:textId="77D94664" w:rsidR="00696583" w:rsidRPr="00696583" w:rsidRDefault="00696583" w:rsidP="00696583">
      <w:pPr>
        <w:rPr>
          <w:rFonts w:ascii="Times New Roman" w:hAnsi="Times New Roman" w:cs="Times New Roman"/>
        </w:rPr>
      </w:pPr>
    </w:p>
    <w:p w14:paraId="64630B4C"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Republic of Uzbekistan</w:t>
      </w:r>
    </w:p>
    <w:p w14:paraId="46B552DA" w14:textId="47B18D44" w:rsidR="00696583" w:rsidRPr="00696583" w:rsidRDefault="00696583" w:rsidP="00696583">
      <w:pPr>
        <w:rPr>
          <w:rFonts w:ascii="Times New Roman" w:hAnsi="Times New Roman" w:cs="Times New Roman"/>
        </w:rPr>
      </w:pPr>
      <w:r w:rsidRPr="00696583">
        <w:rPr>
          <w:rFonts w:ascii="Times New Roman" w:hAnsi="Times New Roman" w:cs="Times New Roman"/>
          <w:b/>
          <w:bCs/>
        </w:rPr>
        <w:t>Project:</w:t>
      </w:r>
      <w:r w:rsidRPr="00696583">
        <w:rPr>
          <w:rFonts w:ascii="Times New Roman" w:hAnsi="Times New Roman" w:cs="Times New Roman"/>
        </w:rPr>
        <w:t xml:space="preserve"> Clean Energy for Buildings in Uzbekistan (CEBU)</w:t>
      </w:r>
      <w:r w:rsidRPr="00696583">
        <w:rPr>
          <w:rFonts w:ascii="Times New Roman" w:hAnsi="Times New Roman" w:cs="Times New Roman"/>
        </w:rPr>
        <w:br/>
      </w:r>
      <w:r w:rsidRPr="00696583">
        <w:rPr>
          <w:rFonts w:ascii="Times New Roman" w:hAnsi="Times New Roman" w:cs="Times New Roman"/>
          <w:b/>
          <w:bCs/>
        </w:rPr>
        <w:t>Project ID:</w:t>
      </w:r>
      <w:r w:rsidRPr="00696583">
        <w:rPr>
          <w:rFonts w:ascii="Times New Roman" w:hAnsi="Times New Roman" w:cs="Times New Roman"/>
        </w:rPr>
        <w:t xml:space="preserve"> P176060</w:t>
      </w:r>
      <w:r w:rsidRPr="00696583">
        <w:rPr>
          <w:rFonts w:ascii="Times New Roman" w:hAnsi="Times New Roman" w:cs="Times New Roman"/>
        </w:rPr>
        <w:br/>
      </w:r>
      <w:r w:rsidRPr="00696583">
        <w:rPr>
          <w:rFonts w:ascii="Times New Roman" w:hAnsi="Times New Roman" w:cs="Times New Roman"/>
          <w:b/>
          <w:bCs/>
        </w:rPr>
        <w:t>Assignment Title:</w:t>
      </w:r>
      <w:r w:rsidRPr="00696583">
        <w:rPr>
          <w:rFonts w:ascii="Times New Roman" w:hAnsi="Times New Roman" w:cs="Times New Roman"/>
        </w:rPr>
        <w:t xml:space="preserve"> Seismic and Structural Review Specialist</w:t>
      </w:r>
      <w:r w:rsidRPr="00696583">
        <w:rPr>
          <w:rFonts w:ascii="Times New Roman" w:hAnsi="Times New Roman" w:cs="Times New Roman"/>
        </w:rPr>
        <w:br/>
      </w:r>
      <w:r w:rsidRPr="00696583">
        <w:rPr>
          <w:rFonts w:ascii="Times New Roman" w:hAnsi="Times New Roman" w:cs="Times New Roman"/>
          <w:b/>
          <w:bCs/>
        </w:rPr>
        <w:t>Reference No.:</w:t>
      </w:r>
      <w:r w:rsidRPr="00696583">
        <w:rPr>
          <w:rFonts w:ascii="Times New Roman" w:hAnsi="Times New Roman" w:cs="Times New Roman"/>
        </w:rPr>
        <w:t xml:space="preserve"> CEBU-ICS-0</w:t>
      </w:r>
      <w:r w:rsidR="00626EB1">
        <w:rPr>
          <w:rFonts w:ascii="Times New Roman" w:hAnsi="Times New Roman" w:cs="Times New Roman"/>
        </w:rPr>
        <w:t>3</w:t>
      </w:r>
    </w:p>
    <w:p w14:paraId="0FCD5C1F" w14:textId="77777777" w:rsidR="00696583" w:rsidRDefault="00696583" w:rsidP="00696583">
      <w:pPr>
        <w:rPr>
          <w:rFonts w:ascii="Times New Roman" w:hAnsi="Times New Roman" w:cs="Times New Roman"/>
        </w:rPr>
      </w:pPr>
    </w:p>
    <w:p w14:paraId="4CCC977A" w14:textId="58CB717B" w:rsidR="00696583" w:rsidRPr="00696583" w:rsidRDefault="00696583" w:rsidP="00696583">
      <w:pPr>
        <w:rPr>
          <w:rFonts w:ascii="Times New Roman" w:hAnsi="Times New Roman" w:cs="Times New Roman"/>
        </w:rPr>
      </w:pPr>
      <w:r w:rsidRPr="00696583">
        <w:rPr>
          <w:rFonts w:ascii="Times New Roman" w:hAnsi="Times New Roman" w:cs="Times New Roman"/>
        </w:rPr>
        <w:t>The Ministry of Economy and Finance (</w:t>
      </w:r>
      <w:proofErr w:type="spellStart"/>
      <w:r w:rsidRPr="00696583">
        <w:rPr>
          <w:rFonts w:ascii="Times New Roman" w:hAnsi="Times New Roman" w:cs="Times New Roman"/>
        </w:rPr>
        <w:t>MoEF</w:t>
      </w:r>
      <w:proofErr w:type="spellEnd"/>
      <w:r w:rsidRPr="00696583">
        <w:rPr>
          <w:rFonts w:ascii="Times New Roman" w:hAnsi="Times New Roman" w:cs="Times New Roman"/>
        </w:rPr>
        <w:t xml:space="preserve">) of the Republic of Uzbekistan, with financing from the World Bank through the International Development Association (IDA Credit for Project P176060), intends to recruit an </w:t>
      </w:r>
      <w:r w:rsidRPr="00696583">
        <w:rPr>
          <w:rFonts w:ascii="Times New Roman" w:hAnsi="Times New Roman" w:cs="Times New Roman"/>
          <w:b/>
          <w:bCs/>
        </w:rPr>
        <w:t>Individual Consultant</w:t>
      </w:r>
      <w:r w:rsidRPr="00696583">
        <w:rPr>
          <w:rFonts w:ascii="Times New Roman" w:hAnsi="Times New Roman" w:cs="Times New Roman"/>
        </w:rPr>
        <w:t xml:space="preserve"> to serve as a Seismic and Structural Review Specialist under the Clean Energy for Buildings in Uzbekistan (CEBU) Project.</w:t>
      </w:r>
    </w:p>
    <w:p w14:paraId="5FDBEE79" w14:textId="77777777" w:rsidR="00696583" w:rsidRDefault="00696583" w:rsidP="00696583">
      <w:pPr>
        <w:rPr>
          <w:rFonts w:ascii="Times New Roman" w:hAnsi="Times New Roman" w:cs="Times New Roman"/>
        </w:rPr>
      </w:pPr>
      <w:r w:rsidRPr="00696583">
        <w:rPr>
          <w:rFonts w:ascii="Times New Roman" w:hAnsi="Times New Roman" w:cs="Times New Roman"/>
        </w:rPr>
        <w:t>The Project aims to improve energy efficiency in public buildings and enhance the regulatory framework for clean energy investments in the buildings sector. Given Uzbekistan’s seismic risk and the structural condition of public infrastructure, it is essential to ensure that structural safety and seismic resilience are properly assessed and validated prior to implementation of rehabilitation works.</w:t>
      </w:r>
    </w:p>
    <w:p w14:paraId="7C970F36" w14:textId="09E23DBB" w:rsidR="00696583" w:rsidRDefault="00696583" w:rsidP="00696583">
      <w:pPr>
        <w:rPr>
          <w:rFonts w:ascii="Times New Roman" w:hAnsi="Times New Roman" w:cs="Times New Roman"/>
        </w:rPr>
      </w:pPr>
      <w:r w:rsidRPr="00696583">
        <w:rPr>
          <w:rFonts w:ascii="Times New Roman" w:hAnsi="Times New Roman" w:cs="Times New Roman"/>
          <w:b/>
          <w:bCs/>
        </w:rPr>
        <w:t>Detailed Terms of Reference (TOR)</w:t>
      </w:r>
      <w:r w:rsidRPr="00696583">
        <w:rPr>
          <w:rFonts w:ascii="Times New Roman" w:hAnsi="Times New Roman" w:cs="Times New Roman"/>
        </w:rPr>
        <w:t xml:space="preserve"> may be obtained at the following link:</w:t>
      </w:r>
    </w:p>
    <w:p w14:paraId="2F5C8685" w14:textId="77777777" w:rsidR="007704EF" w:rsidRPr="007704EF" w:rsidRDefault="007704EF" w:rsidP="007704EF">
      <w:pPr>
        <w:rPr>
          <w:rFonts w:ascii="Times New Roman" w:hAnsi="Times New Roman" w:cs="Times New Roman"/>
        </w:rPr>
      </w:pPr>
      <w:hyperlink r:id="rId5" w:history="1">
        <w:r w:rsidRPr="007704EF">
          <w:rPr>
            <w:rStyle w:val="Hyperlink"/>
            <w:rFonts w:ascii="Times New Roman" w:hAnsi="Times New Roman" w:cs="Times New Roman"/>
          </w:rPr>
          <w:t>https://disk.yandex.com/i/PcEvbW0IIPzsoQ</w:t>
        </w:r>
      </w:hyperlink>
    </w:p>
    <w:p w14:paraId="4423847F"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Scope of Services</w:t>
      </w:r>
    </w:p>
    <w:p w14:paraId="219ECDA9" w14:textId="77777777" w:rsidR="00696583" w:rsidRPr="00696583" w:rsidRDefault="00696583" w:rsidP="00696583">
      <w:pPr>
        <w:rPr>
          <w:rFonts w:ascii="Times New Roman" w:hAnsi="Times New Roman" w:cs="Times New Roman"/>
        </w:rPr>
      </w:pPr>
      <w:r w:rsidRPr="00696583">
        <w:rPr>
          <w:rFonts w:ascii="Times New Roman" w:hAnsi="Times New Roman" w:cs="Times New Roman"/>
        </w:rPr>
        <w:t>The consulting services (“the Services”) include, but are not limited to:</w:t>
      </w:r>
    </w:p>
    <w:p w14:paraId="644497D8"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Stage 1 preliminary structural condition assessments and rapid seismic screening reports.</w:t>
      </w:r>
    </w:p>
    <w:p w14:paraId="3682364D"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Stage 2 detailed structural and seismic assessment reports.</w:t>
      </w:r>
    </w:p>
    <w:p w14:paraId="3C69F2FA"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structural calculation models (ETABS, SAP2000, SCAD or similar).</w:t>
      </w:r>
    </w:p>
    <w:p w14:paraId="479B33D7"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Assess structural load assumptions, seismic coefficients, modeling methodology, and safety factors.</w:t>
      </w:r>
    </w:p>
    <w:p w14:paraId="2820A2D6"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structural reinforcement calculations and strengthening designs.</w:t>
      </w:r>
    </w:p>
    <w:p w14:paraId="0713BC85"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Review retrofitting drawings, structural documentation, and technical specifications.</w:t>
      </w:r>
    </w:p>
    <w:p w14:paraId="1B33E674"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Ensure compliance with national construction norms (KMK, SHNK, SNIP) and applicable seismic regulations.</w:t>
      </w:r>
    </w:p>
    <w:p w14:paraId="311CA318"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Ensure alignment with relevant international standards, where applicable.</w:t>
      </w:r>
    </w:p>
    <w:p w14:paraId="32A996FA"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Participate in technical coordination meetings with PIU, PMC, and consultants.</w:t>
      </w:r>
    </w:p>
    <w:p w14:paraId="2F11C4B2" w14:textId="77777777" w:rsidR="00696583" w:rsidRPr="00696583" w:rsidRDefault="00696583" w:rsidP="00696583">
      <w:pPr>
        <w:numPr>
          <w:ilvl w:val="0"/>
          <w:numId w:val="1"/>
        </w:numPr>
        <w:spacing w:after="0"/>
        <w:rPr>
          <w:rFonts w:ascii="Times New Roman" w:hAnsi="Times New Roman" w:cs="Times New Roman"/>
        </w:rPr>
      </w:pPr>
      <w:r w:rsidRPr="00696583">
        <w:rPr>
          <w:rFonts w:ascii="Times New Roman" w:hAnsi="Times New Roman" w:cs="Times New Roman"/>
        </w:rPr>
        <w:t>Prepare written technical comments, review reports, and monthly progress reports.</w:t>
      </w:r>
    </w:p>
    <w:p w14:paraId="57B3AC44" w14:textId="6F24D617" w:rsidR="00696583" w:rsidRDefault="00696583" w:rsidP="00696583">
      <w:pPr>
        <w:rPr>
          <w:rFonts w:ascii="Times New Roman" w:hAnsi="Times New Roman" w:cs="Times New Roman"/>
        </w:rPr>
      </w:pPr>
    </w:p>
    <w:p w14:paraId="7F3CC35A" w14:textId="77777777" w:rsidR="00696583" w:rsidRPr="00696583" w:rsidRDefault="00696583" w:rsidP="00696583">
      <w:pPr>
        <w:rPr>
          <w:rFonts w:ascii="Times New Roman" w:hAnsi="Times New Roman" w:cs="Times New Roman"/>
        </w:rPr>
      </w:pPr>
    </w:p>
    <w:p w14:paraId="54E61896" w14:textId="77777777" w:rsidR="00696583" w:rsidRDefault="00696583" w:rsidP="00696583">
      <w:pPr>
        <w:rPr>
          <w:rFonts w:ascii="Times New Roman" w:hAnsi="Times New Roman" w:cs="Times New Roman"/>
          <w:b/>
          <w:bCs/>
        </w:rPr>
      </w:pPr>
    </w:p>
    <w:p w14:paraId="22E4911C" w14:textId="656E5600"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Duration and Duty Station</w:t>
      </w:r>
    </w:p>
    <w:p w14:paraId="359FA1EF" w14:textId="77777777" w:rsidR="00696583" w:rsidRPr="00696583" w:rsidRDefault="00696583" w:rsidP="00696583">
      <w:pPr>
        <w:numPr>
          <w:ilvl w:val="0"/>
          <w:numId w:val="2"/>
        </w:numPr>
        <w:spacing w:after="0"/>
        <w:rPr>
          <w:rFonts w:ascii="Times New Roman" w:hAnsi="Times New Roman" w:cs="Times New Roman"/>
        </w:rPr>
      </w:pPr>
      <w:r w:rsidRPr="00696583">
        <w:rPr>
          <w:rFonts w:ascii="Times New Roman" w:hAnsi="Times New Roman" w:cs="Times New Roman"/>
          <w:b/>
          <w:bCs/>
        </w:rPr>
        <w:t>Duration:</w:t>
      </w:r>
      <w:r w:rsidRPr="00696583">
        <w:rPr>
          <w:rFonts w:ascii="Times New Roman" w:hAnsi="Times New Roman" w:cs="Times New Roman"/>
        </w:rPr>
        <w:t xml:space="preserve"> 6 months (with possibility of extension based on performance, project needs, and availability of funds)</w:t>
      </w:r>
    </w:p>
    <w:p w14:paraId="48142198" w14:textId="77777777" w:rsidR="00696583" w:rsidRPr="00696583" w:rsidRDefault="00696583" w:rsidP="00696583">
      <w:pPr>
        <w:numPr>
          <w:ilvl w:val="0"/>
          <w:numId w:val="2"/>
        </w:numPr>
        <w:spacing w:after="0"/>
        <w:rPr>
          <w:rFonts w:ascii="Times New Roman" w:hAnsi="Times New Roman" w:cs="Times New Roman"/>
        </w:rPr>
      </w:pPr>
      <w:r w:rsidRPr="00696583">
        <w:rPr>
          <w:rFonts w:ascii="Times New Roman" w:hAnsi="Times New Roman" w:cs="Times New Roman"/>
          <w:b/>
          <w:bCs/>
        </w:rPr>
        <w:t>Duty Station:</w:t>
      </w:r>
      <w:r w:rsidRPr="00696583">
        <w:rPr>
          <w:rFonts w:ascii="Times New Roman" w:hAnsi="Times New Roman" w:cs="Times New Roman"/>
        </w:rPr>
        <w:t xml:space="preserve"> Tashkent, Uzbekistan</w:t>
      </w:r>
    </w:p>
    <w:p w14:paraId="4759A0E8" w14:textId="77777777" w:rsidR="00696583" w:rsidRPr="00696583" w:rsidRDefault="00696583" w:rsidP="00696583">
      <w:pPr>
        <w:numPr>
          <w:ilvl w:val="0"/>
          <w:numId w:val="2"/>
        </w:numPr>
        <w:spacing w:after="0"/>
        <w:rPr>
          <w:rFonts w:ascii="Times New Roman" w:hAnsi="Times New Roman" w:cs="Times New Roman"/>
        </w:rPr>
      </w:pPr>
      <w:r w:rsidRPr="00696583">
        <w:rPr>
          <w:rFonts w:ascii="Times New Roman" w:hAnsi="Times New Roman" w:cs="Times New Roman"/>
        </w:rPr>
        <w:t>The Consultant is expected to work on a full-time basis at the PIU and undertake site visits and regional missions as required.</w:t>
      </w:r>
    </w:p>
    <w:p w14:paraId="181090F7" w14:textId="77777777" w:rsidR="00975AF8" w:rsidRDefault="00975AF8" w:rsidP="00696583">
      <w:pPr>
        <w:rPr>
          <w:rFonts w:ascii="Times New Roman" w:hAnsi="Times New Roman" w:cs="Times New Roman"/>
          <w:b/>
          <w:bCs/>
        </w:rPr>
      </w:pPr>
    </w:p>
    <w:p w14:paraId="1B877180" w14:textId="25CF2D7B"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Eligibility and Qualification Requirements</w:t>
      </w:r>
    </w:p>
    <w:p w14:paraId="3619F199" w14:textId="77777777" w:rsidR="00696583" w:rsidRPr="00696583" w:rsidRDefault="00696583" w:rsidP="00696583">
      <w:pPr>
        <w:rPr>
          <w:rFonts w:ascii="Times New Roman" w:hAnsi="Times New Roman" w:cs="Times New Roman"/>
        </w:rPr>
      </w:pPr>
      <w:r w:rsidRPr="00696583">
        <w:rPr>
          <w:rFonts w:ascii="Times New Roman" w:hAnsi="Times New Roman" w:cs="Times New Roman"/>
        </w:rPr>
        <w:t>The Consultant should possess:</w:t>
      </w:r>
    </w:p>
    <w:p w14:paraId="1C5659F8"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University degree in Civil Engineering, Structural Engineering, or related field;</w:t>
      </w:r>
    </w:p>
    <w:p w14:paraId="37C63B56"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Minimum 10 years of professional experience in structural engineering and design;</w:t>
      </w:r>
    </w:p>
    <w:p w14:paraId="4ADF2D94"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Proven experience in seismic design and structural analysis of public buildings;</w:t>
      </w:r>
    </w:p>
    <w:p w14:paraId="6EE470B6"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Demonstrated experience in preparation and/or review of structural calculations and reinforcement designs;</w:t>
      </w:r>
    </w:p>
    <w:p w14:paraId="4CC4F02D"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Strong knowledge of national construction norms and seismic regulations of Uzbekistan (KMK, SHNK, SNIP);</w:t>
      </w:r>
    </w:p>
    <w:p w14:paraId="3A3EC424"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Advanced proficiency in structural analysis software (ETABS, SAP2000, SCAD or equivalent);</w:t>
      </w:r>
    </w:p>
    <w:p w14:paraId="14F77219"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Experience in donor-funded projects (World Bank, ADB, EBRD) is an asset;</w:t>
      </w:r>
    </w:p>
    <w:p w14:paraId="73E0D476" w14:textId="77777777" w:rsidR="00696583" w:rsidRPr="00696583" w:rsidRDefault="00696583" w:rsidP="00696583">
      <w:pPr>
        <w:numPr>
          <w:ilvl w:val="0"/>
          <w:numId w:val="3"/>
        </w:numPr>
        <w:spacing w:after="0"/>
        <w:rPr>
          <w:rFonts w:ascii="Times New Roman" w:hAnsi="Times New Roman" w:cs="Times New Roman"/>
        </w:rPr>
      </w:pPr>
      <w:r w:rsidRPr="00696583">
        <w:rPr>
          <w:rFonts w:ascii="Times New Roman" w:hAnsi="Times New Roman" w:cs="Times New Roman"/>
        </w:rPr>
        <w:t>Fluency in English, Uzbek, and Russian (oral and written).</w:t>
      </w:r>
    </w:p>
    <w:p w14:paraId="1343B997" w14:textId="50BEADBF" w:rsidR="00696583" w:rsidRPr="00696583" w:rsidRDefault="00696583" w:rsidP="00696583">
      <w:pPr>
        <w:rPr>
          <w:rFonts w:ascii="Times New Roman" w:hAnsi="Times New Roman" w:cs="Times New Roman"/>
        </w:rPr>
      </w:pPr>
    </w:p>
    <w:p w14:paraId="2833A01C"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Submission Requirements</w:t>
      </w:r>
    </w:p>
    <w:p w14:paraId="5F922C3C" w14:textId="77777777" w:rsidR="00696583" w:rsidRPr="00696583" w:rsidRDefault="00696583" w:rsidP="00696583">
      <w:pPr>
        <w:rPr>
          <w:rFonts w:ascii="Times New Roman" w:hAnsi="Times New Roman" w:cs="Times New Roman"/>
        </w:rPr>
      </w:pPr>
      <w:r w:rsidRPr="00696583">
        <w:rPr>
          <w:rFonts w:ascii="Times New Roman" w:hAnsi="Times New Roman" w:cs="Times New Roman"/>
        </w:rPr>
        <w:t>Interested individual consultants are requested to submit the following documents:</w:t>
      </w:r>
    </w:p>
    <w:p w14:paraId="05B7E061" w14:textId="77777777" w:rsidR="00696583" w:rsidRPr="00696583" w:rsidRDefault="00696583" w:rsidP="00696583">
      <w:pPr>
        <w:numPr>
          <w:ilvl w:val="0"/>
          <w:numId w:val="4"/>
        </w:numPr>
        <w:spacing w:after="0" w:line="240" w:lineRule="auto"/>
        <w:rPr>
          <w:rFonts w:ascii="Times New Roman" w:hAnsi="Times New Roman" w:cs="Times New Roman"/>
        </w:rPr>
      </w:pPr>
      <w:r w:rsidRPr="00696583">
        <w:rPr>
          <w:rFonts w:ascii="Times New Roman" w:hAnsi="Times New Roman" w:cs="Times New Roman"/>
        </w:rPr>
        <w:t>Letter of Expression of Interest;</w:t>
      </w:r>
    </w:p>
    <w:p w14:paraId="7A278FE6" w14:textId="77777777" w:rsidR="00696583" w:rsidRPr="00696583" w:rsidRDefault="00696583" w:rsidP="00696583">
      <w:pPr>
        <w:numPr>
          <w:ilvl w:val="0"/>
          <w:numId w:val="4"/>
        </w:numPr>
        <w:spacing w:after="0" w:line="240" w:lineRule="auto"/>
        <w:rPr>
          <w:rFonts w:ascii="Times New Roman" w:hAnsi="Times New Roman" w:cs="Times New Roman"/>
        </w:rPr>
      </w:pPr>
      <w:r w:rsidRPr="00696583">
        <w:rPr>
          <w:rFonts w:ascii="Times New Roman" w:hAnsi="Times New Roman" w:cs="Times New Roman"/>
        </w:rPr>
        <w:t>Curriculum Vitae (CV) demonstrating compliance with qualification requirements;</w:t>
      </w:r>
    </w:p>
    <w:p w14:paraId="5AC86044" w14:textId="77777777" w:rsidR="00696583" w:rsidRPr="00696583" w:rsidRDefault="00696583" w:rsidP="00696583">
      <w:pPr>
        <w:numPr>
          <w:ilvl w:val="0"/>
          <w:numId w:val="4"/>
        </w:numPr>
        <w:spacing w:after="0" w:line="240" w:lineRule="auto"/>
        <w:rPr>
          <w:rFonts w:ascii="Times New Roman" w:hAnsi="Times New Roman" w:cs="Times New Roman"/>
        </w:rPr>
      </w:pPr>
      <w:r w:rsidRPr="00696583">
        <w:rPr>
          <w:rFonts w:ascii="Times New Roman" w:hAnsi="Times New Roman" w:cs="Times New Roman"/>
        </w:rPr>
        <w:t>Copies of relevant diplomas and certificates.</w:t>
      </w:r>
    </w:p>
    <w:p w14:paraId="29402297" w14:textId="77777777" w:rsidR="00696583" w:rsidRDefault="00696583" w:rsidP="00696583">
      <w:pPr>
        <w:rPr>
          <w:rFonts w:ascii="Times New Roman" w:hAnsi="Times New Roman" w:cs="Times New Roman"/>
          <w:b/>
          <w:bCs/>
        </w:rPr>
      </w:pPr>
    </w:p>
    <w:p w14:paraId="3640905F" w14:textId="1A4A237D"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Selection Method</w:t>
      </w:r>
    </w:p>
    <w:p w14:paraId="65EF6EE4" w14:textId="77777777" w:rsidR="00696583" w:rsidRPr="00696583" w:rsidRDefault="00696583" w:rsidP="00696583">
      <w:pPr>
        <w:rPr>
          <w:rFonts w:ascii="Times New Roman" w:hAnsi="Times New Roman" w:cs="Times New Roman"/>
        </w:rPr>
      </w:pPr>
      <w:r w:rsidRPr="00696583">
        <w:rPr>
          <w:rFonts w:ascii="Times New Roman" w:hAnsi="Times New Roman" w:cs="Times New Roman"/>
        </w:rPr>
        <w:t xml:space="preserve">A Consultant will be selected in accordance with the </w:t>
      </w:r>
      <w:r w:rsidRPr="00696583">
        <w:rPr>
          <w:rFonts w:ascii="Times New Roman" w:hAnsi="Times New Roman" w:cs="Times New Roman"/>
          <w:b/>
          <w:bCs/>
        </w:rPr>
        <w:t>Individual Consultant Selection (ICS)</w:t>
      </w:r>
      <w:r w:rsidRPr="00696583">
        <w:rPr>
          <w:rFonts w:ascii="Times New Roman" w:hAnsi="Times New Roman" w:cs="Times New Roman"/>
        </w:rPr>
        <w:t xml:space="preserve"> method set out in the World Bank Procurement Regulations for IPF Borrowers.</w:t>
      </w:r>
    </w:p>
    <w:p w14:paraId="57DD8313" w14:textId="77777777" w:rsidR="00696583" w:rsidRPr="00696583" w:rsidRDefault="00696583" w:rsidP="00696583">
      <w:pPr>
        <w:rPr>
          <w:rFonts w:ascii="Times New Roman" w:hAnsi="Times New Roman" w:cs="Times New Roman"/>
          <w:b/>
          <w:bCs/>
        </w:rPr>
      </w:pPr>
      <w:r w:rsidRPr="00696583">
        <w:rPr>
          <w:rFonts w:ascii="Times New Roman" w:hAnsi="Times New Roman" w:cs="Times New Roman"/>
          <w:b/>
          <w:bCs/>
        </w:rPr>
        <w:t>Submission Details</w:t>
      </w:r>
    </w:p>
    <w:p w14:paraId="6857402D" w14:textId="77777777" w:rsidR="00C26B09" w:rsidRPr="00C26B09" w:rsidRDefault="00C26B09" w:rsidP="00C26B09">
      <w:pPr>
        <w:rPr>
          <w:rFonts w:ascii="Times New Roman" w:hAnsi="Times New Roman" w:cs="Times New Roman"/>
        </w:rPr>
      </w:pPr>
      <w:r w:rsidRPr="00C26B09">
        <w:rPr>
          <w:rFonts w:ascii="Times New Roman" w:hAnsi="Times New Roman" w:cs="Times New Roman"/>
        </w:rPr>
        <w:t xml:space="preserve">Expressions of Interest must be delivered in written form (in person, by mail, or by e-mail) to the address below by </w:t>
      </w:r>
      <w:r w:rsidRPr="00C26B09">
        <w:rPr>
          <w:rFonts w:ascii="Times New Roman" w:hAnsi="Times New Roman" w:cs="Times New Roman"/>
          <w:b/>
          <w:bCs/>
        </w:rPr>
        <w:t>9 March 2026, 17:00 (Tashkent time).</w:t>
      </w:r>
    </w:p>
    <w:p w14:paraId="040C95A2" w14:textId="77777777" w:rsidR="00696583" w:rsidRPr="00696583" w:rsidRDefault="00696583" w:rsidP="00696583">
      <w:pPr>
        <w:rPr>
          <w:rFonts w:ascii="Times New Roman" w:hAnsi="Times New Roman" w:cs="Times New Roman"/>
        </w:rPr>
      </w:pPr>
    </w:p>
    <w:p w14:paraId="721B2859"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Project Implementation Unit (PIU)</w:t>
      </w:r>
    </w:p>
    <w:p w14:paraId="16E7DA0B"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Ministry of Economy and Finance of the Republic of Uzbekistan</w:t>
      </w:r>
    </w:p>
    <w:p w14:paraId="57A48746"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 xml:space="preserve">Attn: </w:t>
      </w:r>
      <w:proofErr w:type="spellStart"/>
      <w:r w:rsidRPr="00696583">
        <w:rPr>
          <w:rFonts w:ascii="Times New Roman" w:hAnsi="Times New Roman" w:cs="Times New Roman"/>
        </w:rPr>
        <w:t>Mr</w:t>
      </w:r>
      <w:proofErr w:type="spellEnd"/>
      <w:r w:rsidRPr="00696583">
        <w:rPr>
          <w:rFonts w:ascii="Times New Roman" w:hAnsi="Times New Roman" w:cs="Times New Roman"/>
        </w:rPr>
        <w:t xml:space="preserve"> Talat Nuraliev, CEBU PIU Director</w:t>
      </w:r>
    </w:p>
    <w:p w14:paraId="0163F19D" w14:textId="14093E45"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 xml:space="preserve">1, </w:t>
      </w:r>
      <w:proofErr w:type="spellStart"/>
      <w:r w:rsidRPr="00696583">
        <w:rPr>
          <w:rFonts w:ascii="Times New Roman" w:hAnsi="Times New Roman" w:cs="Times New Roman"/>
        </w:rPr>
        <w:t>Niyozbek</w:t>
      </w:r>
      <w:proofErr w:type="spellEnd"/>
      <w:r w:rsidRPr="00696583">
        <w:rPr>
          <w:rFonts w:ascii="Times New Roman" w:hAnsi="Times New Roman" w:cs="Times New Roman"/>
        </w:rPr>
        <w:t xml:space="preserve"> Yuli </w:t>
      </w:r>
      <w:proofErr w:type="spellStart"/>
      <w:r w:rsidRPr="00696583">
        <w:rPr>
          <w:rFonts w:ascii="Times New Roman" w:hAnsi="Times New Roman" w:cs="Times New Roman"/>
        </w:rPr>
        <w:t>st</w:t>
      </w:r>
      <w:proofErr w:type="spellEnd"/>
      <w:r w:rsidRPr="00696583">
        <w:rPr>
          <w:rFonts w:ascii="Times New Roman" w:hAnsi="Times New Roman" w:cs="Times New Roman"/>
        </w:rPr>
        <w:t>,</w:t>
      </w:r>
      <w:r>
        <w:rPr>
          <w:rFonts w:ascii="Times New Roman" w:hAnsi="Times New Roman" w:cs="Times New Roman"/>
        </w:rPr>
        <w:t xml:space="preserve"> </w:t>
      </w:r>
      <w:r w:rsidRPr="00696583">
        <w:rPr>
          <w:rFonts w:ascii="Times New Roman" w:hAnsi="Times New Roman" w:cs="Times New Roman"/>
        </w:rPr>
        <w:t>Tashkent 10000,Republic of Uzbekistan</w:t>
      </w:r>
    </w:p>
    <w:p w14:paraId="7238BED1"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Tel: +998 (77) 971-17-27</w:t>
      </w:r>
    </w:p>
    <w:p w14:paraId="05FD4D45" w14:textId="77777777"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Email: procurement@cebu.uz</w:t>
      </w:r>
    </w:p>
    <w:p w14:paraId="0F72CF4F" w14:textId="6189F9F3" w:rsidR="00696583" w:rsidRPr="00696583" w:rsidRDefault="00696583" w:rsidP="00696583">
      <w:pPr>
        <w:spacing w:after="0"/>
        <w:rPr>
          <w:rFonts w:ascii="Times New Roman" w:hAnsi="Times New Roman" w:cs="Times New Roman"/>
        </w:rPr>
      </w:pPr>
      <w:r w:rsidRPr="00696583">
        <w:rPr>
          <w:rFonts w:ascii="Times New Roman" w:hAnsi="Times New Roman" w:cs="Times New Roman"/>
        </w:rPr>
        <w:t>Website: www.cebu.uz</w:t>
      </w:r>
    </w:p>
    <w:sectPr w:rsidR="00696583" w:rsidRPr="0069658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7A47"/>
    <w:multiLevelType w:val="multilevel"/>
    <w:tmpl w:val="982AFA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22D65"/>
    <w:multiLevelType w:val="multilevel"/>
    <w:tmpl w:val="982AFA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92FC3"/>
    <w:multiLevelType w:val="multilevel"/>
    <w:tmpl w:val="2DAA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DF4893"/>
    <w:multiLevelType w:val="multilevel"/>
    <w:tmpl w:val="982AFA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989900">
    <w:abstractNumId w:val="2"/>
  </w:num>
  <w:num w:numId="2" w16cid:durableId="783379935">
    <w:abstractNumId w:val="3"/>
  </w:num>
  <w:num w:numId="3" w16cid:durableId="1723290080">
    <w:abstractNumId w:val="1"/>
  </w:num>
  <w:num w:numId="4" w16cid:durableId="172709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83"/>
    <w:rsid w:val="00416153"/>
    <w:rsid w:val="00626EB1"/>
    <w:rsid w:val="00696583"/>
    <w:rsid w:val="007704EF"/>
    <w:rsid w:val="00975AF8"/>
    <w:rsid w:val="00C26B09"/>
    <w:rsid w:val="00E8668E"/>
    <w:rsid w:val="00EF0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20F1"/>
  <w15:chartTrackingRefBased/>
  <w15:docId w15:val="{8F3CA589-2C2B-4BBA-BBFF-B55980E9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583"/>
    <w:rPr>
      <w:rFonts w:eastAsiaTheme="majorEastAsia" w:cstheme="majorBidi"/>
      <w:color w:val="272727" w:themeColor="text1" w:themeTint="D8"/>
    </w:rPr>
  </w:style>
  <w:style w:type="paragraph" w:styleId="Title">
    <w:name w:val="Title"/>
    <w:basedOn w:val="Normal"/>
    <w:next w:val="Normal"/>
    <w:link w:val="TitleChar"/>
    <w:uiPriority w:val="10"/>
    <w:qFormat/>
    <w:rsid w:val="0069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583"/>
    <w:pPr>
      <w:spacing w:before="160"/>
      <w:jc w:val="center"/>
    </w:pPr>
    <w:rPr>
      <w:i/>
      <w:iCs/>
      <w:color w:val="404040" w:themeColor="text1" w:themeTint="BF"/>
    </w:rPr>
  </w:style>
  <w:style w:type="character" w:customStyle="1" w:styleId="QuoteChar">
    <w:name w:val="Quote Char"/>
    <w:basedOn w:val="DefaultParagraphFont"/>
    <w:link w:val="Quote"/>
    <w:uiPriority w:val="29"/>
    <w:rsid w:val="00696583"/>
    <w:rPr>
      <w:i/>
      <w:iCs/>
      <w:color w:val="404040" w:themeColor="text1" w:themeTint="BF"/>
    </w:rPr>
  </w:style>
  <w:style w:type="paragraph" w:styleId="ListParagraph">
    <w:name w:val="List Paragraph"/>
    <w:basedOn w:val="Normal"/>
    <w:uiPriority w:val="34"/>
    <w:qFormat/>
    <w:rsid w:val="00696583"/>
    <w:pPr>
      <w:ind w:left="720"/>
      <w:contextualSpacing/>
    </w:pPr>
  </w:style>
  <w:style w:type="character" w:styleId="IntenseEmphasis">
    <w:name w:val="Intense Emphasis"/>
    <w:basedOn w:val="DefaultParagraphFont"/>
    <w:uiPriority w:val="21"/>
    <w:qFormat/>
    <w:rsid w:val="00696583"/>
    <w:rPr>
      <w:i/>
      <w:iCs/>
      <w:color w:val="2F5496" w:themeColor="accent1" w:themeShade="BF"/>
    </w:rPr>
  </w:style>
  <w:style w:type="paragraph" w:styleId="IntenseQuote">
    <w:name w:val="Intense Quote"/>
    <w:basedOn w:val="Normal"/>
    <w:next w:val="Normal"/>
    <w:link w:val="IntenseQuoteChar"/>
    <w:uiPriority w:val="30"/>
    <w:qFormat/>
    <w:rsid w:val="00696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583"/>
    <w:rPr>
      <w:i/>
      <w:iCs/>
      <w:color w:val="2F5496" w:themeColor="accent1" w:themeShade="BF"/>
    </w:rPr>
  </w:style>
  <w:style w:type="character" w:styleId="IntenseReference">
    <w:name w:val="Intense Reference"/>
    <w:basedOn w:val="DefaultParagraphFont"/>
    <w:uiPriority w:val="32"/>
    <w:qFormat/>
    <w:rsid w:val="00696583"/>
    <w:rPr>
      <w:b/>
      <w:bCs/>
      <w:smallCaps/>
      <w:color w:val="2F5496" w:themeColor="accent1" w:themeShade="BF"/>
      <w:spacing w:val="5"/>
    </w:rPr>
  </w:style>
  <w:style w:type="character" w:styleId="Hyperlink">
    <w:name w:val="Hyperlink"/>
    <w:basedOn w:val="DefaultParagraphFont"/>
    <w:uiPriority w:val="99"/>
    <w:unhideWhenUsed/>
    <w:rsid w:val="007704EF"/>
    <w:rPr>
      <w:color w:val="0563C1" w:themeColor="hyperlink"/>
      <w:u w:val="single"/>
    </w:rPr>
  </w:style>
  <w:style w:type="character" w:styleId="UnresolvedMention">
    <w:name w:val="Unresolved Mention"/>
    <w:basedOn w:val="DefaultParagraphFont"/>
    <w:uiPriority w:val="99"/>
    <w:semiHidden/>
    <w:unhideWhenUsed/>
    <w:rsid w:val="00770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sk.yandex.com/i/PcEvbW0IIPzso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Elbek KURBONOV</dc:creator>
  <cp:keywords/>
  <dc:description/>
  <cp:lastModifiedBy>Elbek KURBONOV</cp:lastModifiedBy>
  <cp:revision>4</cp:revision>
  <dcterms:created xsi:type="dcterms:W3CDTF">2026-03-03T12:18:00Z</dcterms:created>
  <dcterms:modified xsi:type="dcterms:W3CDTF">2026-03-03T12:37:00Z</dcterms:modified>
</cp:coreProperties>
</file>